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761"/>
        <w:gridCol w:w="9038"/>
      </w:tblGrid>
      <w:tr w:rsidR="00E452C5" w:rsidRPr="00E452C5" w14:paraId="55D2F60D" w14:textId="77777777" w:rsidTr="00E452C5">
        <w:trPr>
          <w:cantSplit/>
        </w:trPr>
        <w:tc>
          <w:tcPr>
            <w:tcW w:w="761" w:type="dxa"/>
          </w:tcPr>
          <w:p w14:paraId="73A617EF" w14:textId="77777777" w:rsidR="0061779A" w:rsidRPr="00E452C5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38" w:type="dxa"/>
            <w:tcBorders>
              <w:left w:val="single" w:sz="12" w:space="0" w:color="auto"/>
            </w:tcBorders>
          </w:tcPr>
          <w:p w14:paraId="45F128BB" w14:textId="7AD2FF5B" w:rsidR="0061779A" w:rsidRPr="00E452C5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 w:rsidRPr="00E452C5">
              <w:rPr>
                <w:rFonts w:asciiTheme="minorHAnsi" w:hAnsiTheme="minorHAnsi" w:cstheme="minorHAnsi"/>
                <w:color w:val="auto"/>
                <w:sz w:val="20"/>
              </w:rPr>
              <w:t>1.</w:t>
            </w:r>
            <w:r w:rsidRPr="00E452C5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The audit of accounts for the </w:t>
            </w:r>
            <w:r w:rsidR="00E452C5" w:rsidRPr="00E452C5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Risca East Community council </w:t>
            </w:r>
            <w:r w:rsidRPr="00E452C5">
              <w:rPr>
                <w:rFonts w:asciiTheme="minorHAnsi" w:hAnsiTheme="minorHAnsi" w:cstheme="minorHAnsi"/>
                <w:noProof/>
                <w:color w:val="auto"/>
                <w:sz w:val="20"/>
              </w:rPr>
              <w:t>for</w:t>
            </w:r>
            <w:r w:rsidRPr="00E452C5">
              <w:rPr>
                <w:rFonts w:asciiTheme="minorHAnsi" w:hAnsiTheme="minorHAnsi" w:cstheme="minorHAnsi"/>
                <w:color w:val="auto"/>
                <w:sz w:val="20"/>
              </w:rPr>
              <w:t xml:space="preserve"> the years ended 31 March 20</w:t>
            </w:r>
            <w:r w:rsidR="00E452C5" w:rsidRPr="00E452C5">
              <w:rPr>
                <w:rFonts w:asciiTheme="minorHAnsi" w:hAnsiTheme="minorHAnsi" w:cstheme="minorHAnsi"/>
                <w:color w:val="auto"/>
                <w:sz w:val="20"/>
              </w:rPr>
              <w:t>23</w:t>
            </w:r>
            <w:r w:rsidRPr="00E452C5">
              <w:rPr>
                <w:rFonts w:asciiTheme="minorHAnsi" w:hAnsiTheme="minorHAnsi" w:cstheme="minorHAnsi"/>
                <w:color w:val="auto"/>
                <w:sz w:val="20"/>
              </w:rPr>
              <w:t xml:space="preserve"> has been concluded.</w:t>
            </w:r>
          </w:p>
          <w:p w14:paraId="4FB45FFB" w14:textId="77777777" w:rsidR="0061779A" w:rsidRPr="00E452C5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</w:tr>
      <w:tr w:rsidR="00E452C5" w:rsidRPr="00E452C5" w14:paraId="3A31FA85" w14:textId="77777777" w:rsidTr="00E452C5">
        <w:trPr>
          <w:cantSplit/>
        </w:trPr>
        <w:tc>
          <w:tcPr>
            <w:tcW w:w="761" w:type="dxa"/>
          </w:tcPr>
          <w:p w14:paraId="193630B5" w14:textId="77777777" w:rsidR="0061779A" w:rsidRPr="00E452C5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4EF75D61" w14:textId="77777777" w:rsidR="0061779A" w:rsidRPr="00E452C5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38" w:type="dxa"/>
            <w:tcBorders>
              <w:left w:val="single" w:sz="12" w:space="0" w:color="auto"/>
            </w:tcBorders>
          </w:tcPr>
          <w:p w14:paraId="02C632FA" w14:textId="3F7232DD" w:rsidR="0061779A" w:rsidRPr="00E452C5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color w:val="auto"/>
                <w:sz w:val="20"/>
              </w:rPr>
            </w:pPr>
            <w:r w:rsidRPr="00E452C5">
              <w:rPr>
                <w:rFonts w:asciiTheme="minorHAnsi" w:hAnsiTheme="minorHAnsi" w:cstheme="minorHAnsi"/>
                <w:color w:val="auto"/>
                <w:sz w:val="20"/>
              </w:rPr>
              <w:t xml:space="preserve">The annual return is available for inspection by any local government elector for the area of the </w:t>
            </w:r>
            <w:r w:rsidR="00E452C5" w:rsidRPr="00E452C5">
              <w:rPr>
                <w:rFonts w:asciiTheme="minorHAnsi" w:hAnsiTheme="minorHAnsi" w:cstheme="minorHAnsi"/>
                <w:noProof/>
                <w:color w:val="auto"/>
                <w:sz w:val="20"/>
              </w:rPr>
              <w:t>Risca East Community Council</w:t>
            </w:r>
            <w:r w:rsidRPr="00E452C5">
              <w:rPr>
                <w:rFonts w:asciiTheme="minorHAnsi" w:hAnsiTheme="minorHAnsi" w:cstheme="minorHAnsi"/>
                <w:color w:val="auto"/>
                <w:sz w:val="20"/>
              </w:rPr>
              <w:t xml:space="preserve"> on application to:</w:t>
            </w:r>
          </w:p>
          <w:p w14:paraId="089E410B" w14:textId="77777777" w:rsidR="0061779A" w:rsidRPr="00E452C5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61779A" w:rsidRPr="00F62F7D" w14:paraId="14428921" w14:textId="77777777" w:rsidTr="00E452C5">
        <w:trPr>
          <w:cantSplit/>
        </w:trPr>
        <w:tc>
          <w:tcPr>
            <w:tcW w:w="761" w:type="dxa"/>
          </w:tcPr>
          <w:p w14:paraId="2A64A1A4" w14:textId="571E170E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38" w:type="dxa"/>
            <w:tcBorders>
              <w:left w:val="single" w:sz="12" w:space="0" w:color="auto"/>
            </w:tcBorders>
          </w:tcPr>
          <w:p w14:paraId="7199D942" w14:textId="5EA1AC57" w:rsidR="0061779A" w:rsidRPr="00E452C5" w:rsidRDefault="00E452C5" w:rsidP="00E452C5">
            <w:pPr>
              <w:pStyle w:val="ListParagraph"/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E452C5">
              <w:rPr>
                <w:rFonts w:asciiTheme="minorHAnsi" w:hAnsiTheme="minorHAnsi" w:cstheme="minorHAnsi"/>
                <w:sz w:val="20"/>
              </w:rPr>
              <w:t>Nicola Roberts</w:t>
            </w:r>
          </w:p>
          <w:p w14:paraId="36309A29" w14:textId="710AABE9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E452C5">
              <w:rPr>
                <w:rFonts w:asciiTheme="minorHAnsi" w:hAnsiTheme="minorHAnsi" w:cstheme="minorHAnsi"/>
                <w:sz w:val="20"/>
              </w:rPr>
              <w:t xml:space="preserve">             Village Farm</w:t>
            </w:r>
          </w:p>
          <w:p w14:paraId="5DFA3D4C" w14:textId="5D9CAFB8" w:rsidR="0061779A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E452C5">
              <w:rPr>
                <w:rFonts w:asciiTheme="minorHAnsi" w:hAnsiTheme="minorHAnsi" w:cstheme="minorHAnsi"/>
                <w:sz w:val="20"/>
              </w:rPr>
              <w:t xml:space="preserve">             </w:t>
            </w:r>
            <w:proofErr w:type="spellStart"/>
            <w:r w:rsidR="00E452C5">
              <w:rPr>
                <w:rFonts w:asciiTheme="minorHAnsi" w:hAnsiTheme="minorHAnsi" w:cstheme="minorHAnsi"/>
                <w:sz w:val="20"/>
              </w:rPr>
              <w:t>Manmoel</w:t>
            </w:r>
            <w:proofErr w:type="spellEnd"/>
            <w:r w:rsidRPr="00F62F7D">
              <w:rPr>
                <w:rFonts w:asciiTheme="minorHAnsi" w:hAnsiTheme="minorHAnsi" w:cstheme="minorHAnsi"/>
                <w:sz w:val="20"/>
              </w:rPr>
              <w:br/>
            </w:r>
            <w:r w:rsidR="00E452C5">
              <w:rPr>
                <w:rFonts w:asciiTheme="minorHAnsi" w:hAnsiTheme="minorHAnsi" w:cstheme="minorHAnsi"/>
                <w:sz w:val="20"/>
              </w:rPr>
              <w:t xml:space="preserve">                Blackwood</w:t>
            </w:r>
          </w:p>
          <w:p w14:paraId="0196E101" w14:textId="6744BDAD" w:rsidR="00E452C5" w:rsidRPr="00F62F7D" w:rsidRDefault="00E452C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NP12 0RW</w:t>
            </w:r>
          </w:p>
        </w:tc>
      </w:tr>
      <w:tr w:rsidR="00E452C5" w:rsidRPr="00E452C5" w14:paraId="1345DAE5" w14:textId="77777777" w:rsidTr="00E452C5">
        <w:trPr>
          <w:cantSplit/>
        </w:trPr>
        <w:tc>
          <w:tcPr>
            <w:tcW w:w="761" w:type="dxa"/>
          </w:tcPr>
          <w:p w14:paraId="508D1031" w14:textId="77777777" w:rsidR="0061779A" w:rsidRPr="00E452C5" w:rsidRDefault="0061779A" w:rsidP="009A5C12">
            <w:pPr>
              <w:spacing w:before="40" w:after="4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38" w:type="dxa"/>
            <w:tcBorders>
              <w:left w:val="single" w:sz="12" w:space="0" w:color="auto"/>
            </w:tcBorders>
          </w:tcPr>
          <w:p w14:paraId="4EB30CCE" w14:textId="77777777" w:rsidR="0061779A" w:rsidRPr="00E452C5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 w:rsidRPr="00E452C5">
              <w:rPr>
                <w:rFonts w:asciiTheme="minorHAnsi" w:hAnsiTheme="minorHAnsi" w:cstheme="minorHAnsi"/>
                <w:color w:val="auto"/>
                <w:sz w:val="20"/>
              </w:rPr>
              <w:tab/>
            </w:r>
          </w:p>
          <w:p w14:paraId="45FF0EFB" w14:textId="0270A4B4" w:rsidR="0061779A" w:rsidRPr="00E452C5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 w:rsidRPr="00E452C5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between </w:t>
            </w:r>
            <w:r w:rsidR="00E452C5" w:rsidRPr="00E452C5"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  <w:r w:rsidRPr="00E452C5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E452C5" w:rsidRPr="00E452C5">
              <w:rPr>
                <w:rFonts w:asciiTheme="minorHAnsi" w:hAnsiTheme="minorHAnsi" w:cstheme="minorHAnsi"/>
                <w:color w:val="auto"/>
                <w:sz w:val="20"/>
              </w:rPr>
              <w:t>p</w:t>
            </w:r>
            <w:r w:rsidRPr="00E452C5">
              <w:rPr>
                <w:rFonts w:asciiTheme="minorHAnsi" w:hAnsiTheme="minorHAnsi" w:cstheme="minorHAnsi"/>
                <w:color w:val="auto"/>
                <w:sz w:val="20"/>
              </w:rPr>
              <w:t xml:space="preserve">m and </w:t>
            </w:r>
            <w:r w:rsidR="00E452C5" w:rsidRPr="00E452C5">
              <w:rPr>
                <w:rFonts w:asciiTheme="minorHAnsi" w:hAnsiTheme="minorHAnsi" w:cstheme="minorHAnsi"/>
                <w:color w:val="auto"/>
                <w:sz w:val="20"/>
              </w:rPr>
              <w:t>4</w:t>
            </w:r>
            <w:r w:rsidRPr="00E452C5">
              <w:rPr>
                <w:rFonts w:asciiTheme="minorHAnsi" w:hAnsiTheme="minorHAnsi" w:cstheme="minorHAnsi"/>
                <w:color w:val="auto"/>
                <w:sz w:val="20"/>
              </w:rPr>
              <w:t xml:space="preserve"> pm on Mondays to Fridays </w:t>
            </w:r>
          </w:p>
          <w:p w14:paraId="64EE8C59" w14:textId="77777777" w:rsidR="0061779A" w:rsidRPr="00E452C5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E8B1204" w14:textId="77777777" w:rsidR="0061779A" w:rsidRPr="00E452C5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 w:rsidRPr="00E452C5">
              <w:rPr>
                <w:rFonts w:asciiTheme="minorHAnsi" w:hAnsiTheme="minorHAnsi" w:cstheme="minorHAnsi"/>
                <w:color w:val="auto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E452C5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61779A" w:rsidRPr="00F62F7D" w14:paraId="23593CE6" w14:textId="77777777" w:rsidTr="00E452C5">
        <w:trPr>
          <w:cantSplit/>
        </w:trPr>
        <w:tc>
          <w:tcPr>
            <w:tcW w:w="761" w:type="dxa"/>
          </w:tcPr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38" w:type="dxa"/>
            <w:tcBorders>
              <w:left w:val="single" w:sz="12" w:space="0" w:color="auto"/>
            </w:tcBorders>
          </w:tcPr>
          <w:p w14:paraId="04A8E089" w14:textId="392CAE9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7D47E9A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E452C5">
              <w:rPr>
                <w:rFonts w:asciiTheme="minorHAnsi" w:hAnsiTheme="minorHAnsi" w:cstheme="minorHAnsi"/>
                <w:sz w:val="20"/>
              </w:rPr>
              <w:t>2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E452C5">
        <w:trPr>
          <w:cantSplit/>
        </w:trPr>
        <w:tc>
          <w:tcPr>
            <w:tcW w:w="761" w:type="dxa"/>
          </w:tcPr>
          <w:p w14:paraId="31820A10" w14:textId="30A1E4C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38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1BBD87CE" w:rsidR="0061779A" w:rsidRPr="00F62F7D" w:rsidRDefault="00E452C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Nicola Roberts, Clerk to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Risca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East Community Council</w:t>
            </w:r>
          </w:p>
        </w:tc>
      </w:tr>
      <w:tr w:rsidR="0061779A" w:rsidRPr="00F62F7D" w14:paraId="44B35414" w14:textId="77777777" w:rsidTr="00E452C5">
        <w:trPr>
          <w:cantSplit/>
        </w:trPr>
        <w:tc>
          <w:tcPr>
            <w:tcW w:w="761" w:type="dxa"/>
          </w:tcPr>
          <w:p w14:paraId="68FDE9A5" w14:textId="4DD22AB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38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72F121DB" w:rsidR="0061779A" w:rsidRPr="00F62F7D" w:rsidRDefault="00E452C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29</w:t>
            </w:r>
            <w:r w:rsidRPr="00E452C5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November 2023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C00CB" w14:textId="77777777" w:rsidR="00BA72C6" w:rsidRDefault="00BA72C6" w:rsidP="0061779A">
      <w:pPr>
        <w:spacing w:before="0" w:after="0" w:line="240" w:lineRule="auto"/>
      </w:pPr>
      <w:r>
        <w:separator/>
      </w:r>
    </w:p>
  </w:endnote>
  <w:endnote w:type="continuationSeparator" w:id="0">
    <w:p w14:paraId="29ECE4D0" w14:textId="77777777" w:rsidR="00BA72C6" w:rsidRDefault="00BA72C6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FCA94" w14:textId="77777777" w:rsidR="00BA72C6" w:rsidRDefault="00BA72C6" w:rsidP="0061779A">
      <w:pPr>
        <w:spacing w:before="0" w:after="0" w:line="240" w:lineRule="auto"/>
      </w:pPr>
      <w:r>
        <w:separator/>
      </w:r>
    </w:p>
  </w:footnote>
  <w:footnote w:type="continuationSeparator" w:id="0">
    <w:p w14:paraId="6566F2CA" w14:textId="77777777" w:rsidR="00BA72C6" w:rsidRDefault="00BA72C6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DCD3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000000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746C269C" w:rsidR="00000000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20xx, 20yy, 20zz</w:t>
    </w:r>
  </w:p>
  <w:p w14:paraId="1C3C026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1AA4" w14:textId="77777777" w:rsidR="00000000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000000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E1F2F"/>
    <w:multiLevelType w:val="hybridMultilevel"/>
    <w:tmpl w:val="E36E99F6"/>
    <w:lvl w:ilvl="0" w:tplc="37041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3149906">
    <w:abstractNumId w:val="2"/>
  </w:num>
  <w:num w:numId="2" w16cid:durableId="444229584">
    <w:abstractNumId w:val="1"/>
  </w:num>
  <w:num w:numId="3" w16cid:durableId="5925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5030BC"/>
    <w:rsid w:val="005A1EA5"/>
    <w:rsid w:val="005E1C96"/>
    <w:rsid w:val="0061779A"/>
    <w:rsid w:val="006334D5"/>
    <w:rsid w:val="00914D0E"/>
    <w:rsid w:val="0093545B"/>
    <w:rsid w:val="00A240ED"/>
    <w:rsid w:val="00AF087C"/>
    <w:rsid w:val="00BA72C6"/>
    <w:rsid w:val="00C53820"/>
    <w:rsid w:val="00E452C5"/>
    <w:rsid w:val="00ED3029"/>
    <w:rsid w:val="00F61BB0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paragraph" w:styleId="ListParagraph">
    <w:name w:val="List Paragraph"/>
    <w:basedOn w:val="Normal"/>
    <w:uiPriority w:val="34"/>
    <w:qFormat/>
    <w:rsid w:val="00E45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Nicola Roberts</cp:lastModifiedBy>
  <cp:revision>3</cp:revision>
  <dcterms:created xsi:type="dcterms:W3CDTF">2024-06-23T14:25:00Z</dcterms:created>
  <dcterms:modified xsi:type="dcterms:W3CDTF">2024-06-23T14:31:00Z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